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074F61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9500DD" w:rsidRPr="009500DD">
        <w:rPr>
          <w:b/>
          <w:i/>
          <w:noProof/>
          <w:sz w:val="28"/>
        </w:rPr>
        <w:t>S5-251476</w:t>
      </w:r>
      <w:bookmarkEnd w:id="0"/>
    </w:p>
    <w:p w14:paraId="06BE0F8C" w14:textId="6068D654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52C14" w:rsidR="001E41F3" w:rsidRPr="0024274B" w:rsidRDefault="0024274B" w:rsidP="00242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4274B">
              <w:rPr>
                <w:b/>
                <w:noProof/>
                <w:sz w:val="28"/>
                <w:szCs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2817C" w:rsidR="001E41F3" w:rsidRPr="00410371" w:rsidRDefault="009500DD" w:rsidP="00242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0575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F8ED8" w:rsidR="001E41F3" w:rsidRPr="0024274B" w:rsidRDefault="0024274B" w:rsidP="00242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4274B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462F2" w:rsidR="001E41F3" w:rsidRPr="009500DD" w:rsidRDefault="00437CFE" w:rsidP="009500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500DD">
              <w:rPr>
                <w:b/>
                <w:noProof/>
                <w:sz w:val="28"/>
                <w:szCs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FD359F" w:rsidR="00F25D98" w:rsidRDefault="002427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3C255" w:rsidR="001E41F3" w:rsidRDefault="00BD0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0FBB">
              <w:rPr>
                <w:noProof/>
                <w:lang w:eastAsia="zh-CN"/>
              </w:rPr>
              <w:t>Rel-19 CR 32.255 Add volume based charging principle for DC application download and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119E1" w:rsidR="001E41F3" w:rsidRDefault="00D1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00C3C">
              <w:fldChar w:fldCharType="begin"/>
            </w:r>
            <w:r w:rsidR="00F00C3C">
              <w:instrText xml:space="preserve"> DOCPROPERTY  SourceIfTsg  \* MERGEFORMAT </w:instrText>
            </w:r>
            <w:r w:rsidR="00F00C3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CF74D" w:rsidR="001E41F3" w:rsidRDefault="00F10A3C">
            <w:pPr>
              <w:pStyle w:val="CRCoverPage"/>
              <w:spacing w:after="0"/>
              <w:ind w:left="100"/>
              <w:rPr>
                <w:noProof/>
              </w:rPr>
            </w:pPr>
            <w:r w:rsidRPr="00AB317E">
              <w:rPr>
                <w:rFonts w:cs="Arial"/>
                <w:color w:val="000000"/>
                <w:sz w:val="18"/>
                <w:szCs w:val="18"/>
              </w:rPr>
              <w:t>NG_RTC_Ph2</w:t>
            </w:r>
            <w:r>
              <w:rPr>
                <w:rFonts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43DC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157FD">
              <w:t>03</w:t>
            </w:r>
            <w:r>
              <w:t>-</w:t>
            </w:r>
            <w:r w:rsidR="00A157F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8B9BA" w:rsidR="001E41F3" w:rsidRPr="00BD0FBB" w:rsidRDefault="00D159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0FB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9666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59D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8EFC8A" w:rsidR="001E41F3" w:rsidRDefault="00D1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TR 28.851 topic 2</w:t>
            </w:r>
            <w:r>
              <w:t xml:space="preserve"> charging for DC application download and usage, it concludes that </w:t>
            </w:r>
            <w:proofErr w:type="gramStart"/>
            <w:r>
              <w:rPr>
                <w:lang w:eastAsia="zh-CN"/>
              </w:rPr>
              <w:t>volume based</w:t>
            </w:r>
            <w:proofErr w:type="gramEnd"/>
            <w:r>
              <w:rPr>
                <w:lang w:eastAsia="zh-CN"/>
              </w:rPr>
              <w:t xml:space="preserve"> charging per IMS bootstrap DC for application download</w:t>
            </w:r>
            <w:r w:rsidR="00E803C0">
              <w:rPr>
                <w:lang w:eastAsia="zh-CN"/>
              </w:rPr>
              <w:t xml:space="preserve"> (i.e. solution #2.4)</w:t>
            </w:r>
            <w:r>
              <w:rPr>
                <w:lang w:eastAsia="zh-CN"/>
              </w:rPr>
              <w:t xml:space="preserve"> and per IMS application DC for application usage</w:t>
            </w:r>
            <w:r w:rsidR="00E803C0">
              <w:rPr>
                <w:lang w:eastAsia="zh-CN"/>
              </w:rPr>
              <w:t xml:space="preserve"> (i.e. solution #2.5)</w:t>
            </w:r>
            <w:r>
              <w:rPr>
                <w:lang w:eastAsia="zh-CN"/>
              </w:rPr>
              <w:t xml:space="preserve"> need to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FE2A7C" w:rsidR="001E41F3" w:rsidRDefault="00D1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of volume based charging principle for </w:t>
            </w:r>
            <w:r>
              <w:t>DC application download and usage.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76CFF" w:rsidR="001E41F3" w:rsidRDefault="00556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6760B3">
              <w:rPr>
                <w:noProof/>
                <w:lang w:eastAsia="zh-CN"/>
              </w:rPr>
              <w:t>reporting of volume per IMS bootstrap DC and application DC</w:t>
            </w:r>
            <w:r>
              <w:rPr>
                <w:noProof/>
                <w:lang w:eastAsia="zh-CN"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2160C" w:rsidR="001E41F3" w:rsidRDefault="00110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C4B2E3" w:rsidR="001E41F3" w:rsidRDefault="00110D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F70DB" w:rsidR="001E41F3" w:rsidRDefault="00110D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9327D" w:rsidR="001E41F3" w:rsidRDefault="00110D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08C" w:rsidRPr="007D21AA" w14:paraId="027C236A" w14:textId="77777777" w:rsidTr="0056510B">
        <w:tc>
          <w:tcPr>
            <w:tcW w:w="9521" w:type="dxa"/>
            <w:shd w:val="clear" w:color="auto" w:fill="FFFFCC"/>
            <w:vAlign w:val="center"/>
          </w:tcPr>
          <w:p w14:paraId="41F581AA" w14:textId="77777777" w:rsidR="0046308C" w:rsidRPr="007D21AA" w:rsidRDefault="0046308C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874163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D65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E59704" w14:textId="77777777" w:rsidR="0046308C" w:rsidRDefault="0046308C" w:rsidP="0046308C">
      <w:pPr>
        <w:pStyle w:val="3"/>
        <w:rPr>
          <w:lang w:bidi="ar-IQ"/>
        </w:rPr>
      </w:pPr>
      <w:r>
        <w:rPr>
          <w:lang w:eastAsia="zh-CN"/>
        </w:rPr>
        <w:t>5.1.18</w:t>
      </w:r>
      <w:r>
        <w:rPr>
          <w:lang w:eastAsia="zh-CN"/>
        </w:rPr>
        <w:tab/>
      </w:r>
      <w:r>
        <w:rPr>
          <w:lang w:bidi="ar-IQ"/>
        </w:rPr>
        <w:t>IMS data channel volume-based charging</w:t>
      </w:r>
      <w:bookmarkEnd w:id="2"/>
    </w:p>
    <w:p w14:paraId="6BDF67B1" w14:textId="77777777" w:rsidR="0046308C" w:rsidRDefault="0046308C" w:rsidP="0046308C">
      <w:pPr>
        <w:rPr>
          <w:lang w:bidi="ar-IQ"/>
        </w:rPr>
      </w:pPr>
      <w:r>
        <w:t>IMS architecture enhancements to support data channel services</w:t>
      </w:r>
      <w:r>
        <w:rPr>
          <w:lang w:bidi="ar-IQ"/>
        </w:rPr>
        <w:t xml:space="preserve"> </w:t>
      </w:r>
      <w:r>
        <w:rPr>
          <w:lang w:eastAsia="zh-CN" w:bidi="ar-IQ"/>
        </w:rPr>
        <w:t>are</w:t>
      </w:r>
      <w:r>
        <w:rPr>
          <w:lang w:bidi="ar-IQ"/>
        </w:rPr>
        <w:t xml:space="preserve"> </w:t>
      </w:r>
      <w:r>
        <w:rPr>
          <w:color w:val="000000"/>
          <w:lang w:eastAsia="en-GB"/>
        </w:rPr>
        <w:t xml:space="preserve">described in annex AC of TS </w:t>
      </w:r>
      <w:r>
        <w:t>23.228 [600]</w:t>
      </w:r>
      <w:r>
        <w:rPr>
          <w:lang w:eastAsia="zh-CN"/>
        </w:rPr>
        <w:t>.</w:t>
      </w:r>
      <w:r>
        <w:rPr>
          <w:lang w:bidi="ar-IQ"/>
        </w:rPr>
        <w:t xml:space="preserve"> In order to support IMS </w:t>
      </w:r>
      <w:r>
        <w:t>data channel,</w:t>
      </w:r>
      <w:r>
        <w:rPr>
          <w:lang w:bidi="ar-IQ"/>
        </w:rPr>
        <w:t xml:space="preserve"> data volume of </w:t>
      </w:r>
      <w:r>
        <w:t>data channel</w:t>
      </w:r>
      <w:r>
        <w:rPr>
          <w:lang w:bidi="ar-IQ"/>
        </w:rPr>
        <w:t xml:space="preserve"> services need to be identified for charging purposes. </w:t>
      </w:r>
      <w:r>
        <w:t xml:space="preserve">SMF </w:t>
      </w:r>
      <w:r>
        <w:rPr>
          <w:lang w:bidi="ar-IQ"/>
        </w:rPr>
        <w:t>may collect the charging information and report to CHF:</w:t>
      </w:r>
    </w:p>
    <w:p w14:paraId="7499D939" w14:textId="2800158B" w:rsidR="0046308C" w:rsidRDefault="0046308C" w:rsidP="0046308C">
      <w:pPr>
        <w:pStyle w:val="B1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Relevant charging information of IMS data channel services, e.g. QoS support, identifier of caller and callee, </w:t>
      </w:r>
      <w:ins w:id="3" w:author="Huawei01" w:date="2025-03-27T16:37:00Z">
        <w:r w:rsidR="007C5E79">
          <w:rPr>
            <w:lang w:bidi="ar-IQ"/>
          </w:rPr>
          <w:t xml:space="preserve">service identifier, </w:t>
        </w:r>
      </w:ins>
      <w:r>
        <w:rPr>
          <w:lang w:bidi="ar-IQ"/>
        </w:rPr>
        <w:t>supported</w:t>
      </w:r>
      <w:r>
        <w:rPr>
          <w:lang w:eastAsia="zh-CN" w:bidi="ar-IQ"/>
        </w:rPr>
        <w:t xml:space="preserve"> via N7 interface. </w:t>
      </w:r>
    </w:p>
    <w:p w14:paraId="4D2F5D83" w14:textId="77777777" w:rsidR="0046308C" w:rsidRDefault="0046308C" w:rsidP="0046308C">
      <w:pPr>
        <w:pStyle w:val="NO"/>
        <w:rPr>
          <w:noProof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t xml:space="preserve">Caller and the callee information is already supported </w:t>
      </w:r>
      <w:r>
        <w:rPr>
          <w:lang w:eastAsia="zh-CN" w:bidi="ar-IQ"/>
        </w:rPr>
        <w:t xml:space="preserve">via N7 interface in clause 5.6.2 of </w:t>
      </w:r>
      <w:r>
        <w:rPr>
          <w:noProof/>
        </w:rPr>
        <w:t>TS 29.512 [601].</w:t>
      </w:r>
    </w:p>
    <w:p w14:paraId="7EF5F039" w14:textId="147FB0F2" w:rsidR="007C5E79" w:rsidRDefault="007C5E79" w:rsidP="007C5E79">
      <w:pPr>
        <w:rPr>
          <w:ins w:id="4" w:author="Huawei01" w:date="2025-03-27T16:37:00Z"/>
          <w:noProof/>
          <w:lang w:eastAsia="zh-CN"/>
        </w:rPr>
      </w:pPr>
      <w:ins w:id="5" w:author="Huawei01" w:date="2025-03-27T16:37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n the scenario of DC application download and usage, volume based charging can be supported by the application  based charging specified in clause 5.1.17, i.e. SMF may collect </w:t>
        </w:r>
        <w:r>
          <w:rPr>
            <w:lang w:eastAsia="zh-CN"/>
          </w:rPr>
          <w:t>service identifier for an IMS bootstrap DC or application DC assigned by PCF, after PCF receiving the IMS bootstrap or application DC information from P-CSCF.</w:t>
        </w:r>
      </w:ins>
    </w:p>
    <w:p w14:paraId="67F5DD3F" w14:textId="5E35A9E7" w:rsidR="0046308C" w:rsidRPr="00BF220A" w:rsidRDefault="0046308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08C" w:rsidRPr="00442B28" w14:paraId="550F5429" w14:textId="77777777" w:rsidTr="0056510B">
        <w:tc>
          <w:tcPr>
            <w:tcW w:w="9521" w:type="dxa"/>
            <w:shd w:val="clear" w:color="auto" w:fill="FFFFCC"/>
            <w:vAlign w:val="center"/>
          </w:tcPr>
          <w:p w14:paraId="38E5703B" w14:textId="77777777" w:rsidR="0046308C" w:rsidRPr="00442B28" w:rsidRDefault="0046308C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" w:name="_Toc462827461"/>
            <w:bookmarkStart w:id="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"/>
      <w:bookmarkEnd w:id="7"/>
    </w:tbl>
    <w:p w14:paraId="4BC3F1F6" w14:textId="77777777" w:rsidR="0046308C" w:rsidRPr="0046308C" w:rsidRDefault="0046308C">
      <w:pPr>
        <w:rPr>
          <w:noProof/>
        </w:rPr>
      </w:pPr>
    </w:p>
    <w:sectPr w:rsidR="0046308C" w:rsidRPr="004630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BD62D" w14:textId="77777777" w:rsidR="00F46EFC" w:rsidRDefault="00F46EFC">
      <w:r>
        <w:separator/>
      </w:r>
    </w:p>
  </w:endnote>
  <w:endnote w:type="continuationSeparator" w:id="0">
    <w:p w14:paraId="0E53D652" w14:textId="77777777" w:rsidR="00F46EFC" w:rsidRDefault="00F4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72B2F" w14:textId="77777777" w:rsidR="00F46EFC" w:rsidRDefault="00F46EFC">
      <w:r>
        <w:separator/>
      </w:r>
    </w:p>
  </w:footnote>
  <w:footnote w:type="continuationSeparator" w:id="0">
    <w:p w14:paraId="6926A83C" w14:textId="77777777" w:rsidR="00F46EFC" w:rsidRDefault="00F46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730D7"/>
    <w:rsid w:val="000A6394"/>
    <w:rsid w:val="000B7FED"/>
    <w:rsid w:val="000C038A"/>
    <w:rsid w:val="000C6598"/>
    <w:rsid w:val="000D44B3"/>
    <w:rsid w:val="000F1FAC"/>
    <w:rsid w:val="000F2E79"/>
    <w:rsid w:val="00110D85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123E9"/>
    <w:rsid w:val="00226251"/>
    <w:rsid w:val="0024274B"/>
    <w:rsid w:val="0026004D"/>
    <w:rsid w:val="002640DD"/>
    <w:rsid w:val="00275D12"/>
    <w:rsid w:val="00284FEB"/>
    <w:rsid w:val="002860C4"/>
    <w:rsid w:val="002B5741"/>
    <w:rsid w:val="002D5F08"/>
    <w:rsid w:val="002E472E"/>
    <w:rsid w:val="00305409"/>
    <w:rsid w:val="003408EB"/>
    <w:rsid w:val="0035727B"/>
    <w:rsid w:val="003609EF"/>
    <w:rsid w:val="0036231A"/>
    <w:rsid w:val="00374DD4"/>
    <w:rsid w:val="003E1A36"/>
    <w:rsid w:val="003F70C2"/>
    <w:rsid w:val="00410371"/>
    <w:rsid w:val="004242F1"/>
    <w:rsid w:val="00437CFE"/>
    <w:rsid w:val="0046308C"/>
    <w:rsid w:val="004B75B7"/>
    <w:rsid w:val="004E00E9"/>
    <w:rsid w:val="005141D9"/>
    <w:rsid w:val="0051580D"/>
    <w:rsid w:val="00542BA4"/>
    <w:rsid w:val="00547111"/>
    <w:rsid w:val="00556A9D"/>
    <w:rsid w:val="00592D74"/>
    <w:rsid w:val="005E2C44"/>
    <w:rsid w:val="005F2BB7"/>
    <w:rsid w:val="00621188"/>
    <w:rsid w:val="006257ED"/>
    <w:rsid w:val="00630609"/>
    <w:rsid w:val="00653DE4"/>
    <w:rsid w:val="00665C47"/>
    <w:rsid w:val="006760B3"/>
    <w:rsid w:val="00695808"/>
    <w:rsid w:val="006B46FB"/>
    <w:rsid w:val="006E21FB"/>
    <w:rsid w:val="007811D9"/>
    <w:rsid w:val="00792342"/>
    <w:rsid w:val="007977A8"/>
    <w:rsid w:val="007B512A"/>
    <w:rsid w:val="007B5874"/>
    <w:rsid w:val="007C2097"/>
    <w:rsid w:val="007C5E79"/>
    <w:rsid w:val="007D6A07"/>
    <w:rsid w:val="007F4A3B"/>
    <w:rsid w:val="007F7259"/>
    <w:rsid w:val="008040A8"/>
    <w:rsid w:val="00823CA1"/>
    <w:rsid w:val="008279FA"/>
    <w:rsid w:val="0084751C"/>
    <w:rsid w:val="008626E7"/>
    <w:rsid w:val="00870EE7"/>
    <w:rsid w:val="00880C1F"/>
    <w:rsid w:val="008863B9"/>
    <w:rsid w:val="008A45A6"/>
    <w:rsid w:val="008D3CCC"/>
    <w:rsid w:val="008E3015"/>
    <w:rsid w:val="008F08DD"/>
    <w:rsid w:val="008F3789"/>
    <w:rsid w:val="008F686C"/>
    <w:rsid w:val="009148DE"/>
    <w:rsid w:val="00941E30"/>
    <w:rsid w:val="009500DD"/>
    <w:rsid w:val="009531B0"/>
    <w:rsid w:val="009741B3"/>
    <w:rsid w:val="009777D9"/>
    <w:rsid w:val="00991B88"/>
    <w:rsid w:val="009A5753"/>
    <w:rsid w:val="009A579D"/>
    <w:rsid w:val="009E3297"/>
    <w:rsid w:val="009F6B93"/>
    <w:rsid w:val="009F734F"/>
    <w:rsid w:val="00A157FD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7310"/>
    <w:rsid w:val="00B24074"/>
    <w:rsid w:val="00B258BB"/>
    <w:rsid w:val="00B35E98"/>
    <w:rsid w:val="00B67B97"/>
    <w:rsid w:val="00B9386B"/>
    <w:rsid w:val="00B968C8"/>
    <w:rsid w:val="00BA3EC5"/>
    <w:rsid w:val="00BA51D9"/>
    <w:rsid w:val="00BB5DFC"/>
    <w:rsid w:val="00BC0C12"/>
    <w:rsid w:val="00BD0FBB"/>
    <w:rsid w:val="00BD279D"/>
    <w:rsid w:val="00BD6BB8"/>
    <w:rsid w:val="00BE12D6"/>
    <w:rsid w:val="00BF220A"/>
    <w:rsid w:val="00C66BA2"/>
    <w:rsid w:val="00C72AEC"/>
    <w:rsid w:val="00C82381"/>
    <w:rsid w:val="00C870F6"/>
    <w:rsid w:val="00C95985"/>
    <w:rsid w:val="00CB2837"/>
    <w:rsid w:val="00CC5026"/>
    <w:rsid w:val="00CC68D0"/>
    <w:rsid w:val="00D03F9A"/>
    <w:rsid w:val="00D06D51"/>
    <w:rsid w:val="00D159DE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803C0"/>
    <w:rsid w:val="00EB09B7"/>
    <w:rsid w:val="00ED45D4"/>
    <w:rsid w:val="00EE7D7C"/>
    <w:rsid w:val="00EE7EB7"/>
    <w:rsid w:val="00F00C3C"/>
    <w:rsid w:val="00F02DE3"/>
    <w:rsid w:val="00F07DD9"/>
    <w:rsid w:val="00F10A3C"/>
    <w:rsid w:val="00F25D98"/>
    <w:rsid w:val="00F300FB"/>
    <w:rsid w:val="00F46E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4630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630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21206-484B-49B9-82E5-0A13D23F2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2</cp:revision>
  <cp:lastPrinted>1899-12-31T23:00:00Z</cp:lastPrinted>
  <dcterms:created xsi:type="dcterms:W3CDTF">2025-03-28T09:02:00Z</dcterms:created>
  <dcterms:modified xsi:type="dcterms:W3CDTF">2025-03-28T09:02:00Z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